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D8" w:rsidRPr="0000216D" w:rsidRDefault="00C36F3B">
      <w:pPr>
        <w:rPr>
          <w:rFonts w:ascii="Helvetica" w:hAnsi="Helvetica"/>
          <w:b/>
          <w:color w:val="606060"/>
          <w:sz w:val="30"/>
          <w:szCs w:val="30"/>
          <w:shd w:val="clear" w:color="auto" w:fill="FFFFFF"/>
          <w:lang w:val="en-US"/>
        </w:rPr>
      </w:pPr>
      <w:r w:rsidRPr="0000216D">
        <w:rPr>
          <w:rFonts w:ascii="Helvetica" w:hAnsi="Helvetica"/>
          <w:b/>
          <w:color w:val="606060"/>
          <w:sz w:val="30"/>
          <w:szCs w:val="30"/>
          <w:shd w:val="clear" w:color="auto" w:fill="FFFFFF"/>
          <w:lang w:val="en-US"/>
        </w:rPr>
        <w:t>European Robotics Week 2017</w:t>
      </w:r>
    </w:p>
    <w:p w:rsidR="00C36F3B" w:rsidRPr="002736BB" w:rsidRDefault="00C36F3B">
      <w:pPr>
        <w:rPr>
          <w:rFonts w:ascii="Helvetica" w:hAnsi="Helvetica"/>
          <w:color w:val="606060"/>
          <w:szCs w:val="24"/>
          <w:shd w:val="clear" w:color="auto" w:fill="FFFFFF"/>
          <w:lang w:val="en-US"/>
        </w:rPr>
      </w:pPr>
    </w:p>
    <w:p w:rsidR="00C36F3B" w:rsidRPr="002736BB" w:rsidRDefault="00C36F3B">
      <w:pPr>
        <w:rPr>
          <w:rFonts w:ascii="Helvetica" w:hAnsi="Helvetica"/>
          <w:color w:val="606060"/>
          <w:szCs w:val="24"/>
          <w:shd w:val="clear" w:color="auto" w:fill="FFFFFF"/>
          <w:lang w:val="en-US"/>
        </w:rPr>
      </w:pPr>
      <w:r w:rsidRPr="002736BB">
        <w:rPr>
          <w:rFonts w:ascii="Helvetica" w:hAnsi="Helvetica"/>
          <w:color w:val="606060"/>
          <w:szCs w:val="24"/>
          <w:shd w:val="clear" w:color="auto" w:fill="FFFFFF"/>
          <w:lang w:val="en-US"/>
        </w:rPr>
        <w:t>Technical University in Cluj-Napoca, Romania, is a full member of the European Association of Robotics, with research experience that starts in the ‘70 and is continuing in our days with research in parallel kinematics, Holonic and enhanced reality control, with main applications in medical care and robotic assisted rehabilitation, together with space robotics.</w:t>
      </w:r>
    </w:p>
    <w:p w:rsidR="00C36F3B" w:rsidRDefault="00C36F3B">
      <w:pPr>
        <w:rPr>
          <w:rFonts w:ascii="Helvetica" w:hAnsi="Helvetica"/>
          <w:color w:val="606060"/>
          <w:szCs w:val="24"/>
          <w:shd w:val="clear" w:color="auto" w:fill="FFFFFF"/>
          <w:lang w:val="en-US"/>
        </w:rPr>
      </w:pPr>
      <w:r w:rsidRPr="002736BB">
        <w:rPr>
          <w:rFonts w:ascii="Helvetica" w:hAnsi="Helvetica"/>
          <w:color w:val="606060"/>
          <w:szCs w:val="24"/>
          <w:shd w:val="clear" w:color="auto" w:fill="FFFFFF"/>
          <w:lang w:val="en-US"/>
        </w:rPr>
        <w:t>On 14</w:t>
      </w:r>
      <w:r w:rsidRPr="002736BB">
        <w:rPr>
          <w:rFonts w:ascii="Helvetica" w:hAnsi="Helvetica"/>
          <w:color w:val="606060"/>
          <w:szCs w:val="24"/>
          <w:shd w:val="clear" w:color="auto" w:fill="FFFFFF"/>
          <w:vertAlign w:val="superscript"/>
          <w:lang w:val="en-US"/>
        </w:rPr>
        <w:t>th</w:t>
      </w:r>
      <w:r w:rsidRPr="002736BB">
        <w:rPr>
          <w:rFonts w:ascii="Helvetica" w:hAnsi="Helvetica"/>
          <w:color w:val="606060"/>
          <w:szCs w:val="24"/>
          <w:shd w:val="clear" w:color="auto" w:fill="FFFFFF"/>
          <w:lang w:val="en-US"/>
        </w:rPr>
        <w:t xml:space="preserve"> and 15</w:t>
      </w:r>
      <w:r w:rsidRPr="002736BB">
        <w:rPr>
          <w:rFonts w:ascii="Helvetica" w:hAnsi="Helvetica"/>
          <w:color w:val="606060"/>
          <w:szCs w:val="24"/>
          <w:shd w:val="clear" w:color="auto" w:fill="FFFFFF"/>
          <w:vertAlign w:val="superscript"/>
          <w:lang w:val="en-US"/>
        </w:rPr>
        <w:t>th</w:t>
      </w:r>
      <w:r w:rsidRPr="002736BB">
        <w:rPr>
          <w:rFonts w:ascii="Helvetica" w:hAnsi="Helvetica"/>
          <w:color w:val="606060"/>
          <w:szCs w:val="24"/>
          <w:shd w:val="clear" w:color="auto" w:fill="FFFFFF"/>
          <w:lang w:val="en-US"/>
        </w:rPr>
        <w:t xml:space="preserve"> of November was organized a workshop and a study visit, with the occasion of the opening of the Headquarter of FANUC Automation Romania, located in Cluj-Napoca.</w:t>
      </w:r>
    </w:p>
    <w:p w:rsidR="0000216D" w:rsidRDefault="0000216D">
      <w:pPr>
        <w:rPr>
          <w:rFonts w:ascii="Helvetica" w:hAnsi="Helvetica"/>
          <w:color w:val="606060"/>
          <w:szCs w:val="24"/>
          <w:shd w:val="clear" w:color="auto" w:fill="FFFFFF"/>
          <w:lang w:val="en-US"/>
        </w:rPr>
      </w:pPr>
    </w:p>
    <w:p w:rsidR="0000216D" w:rsidRPr="0000216D" w:rsidRDefault="0000216D" w:rsidP="0000216D">
      <w:pPr>
        <w:autoSpaceDE w:val="0"/>
        <w:autoSpaceDN w:val="0"/>
        <w:adjustRightInd w:val="0"/>
        <w:spacing w:after="0" w:line="240" w:lineRule="auto"/>
        <w:jc w:val="center"/>
        <w:rPr>
          <w:rFonts w:ascii="Cambria,Bold" w:hAnsi="Cambria,Bold" w:cs="Cambria,Bold"/>
          <w:b/>
          <w:bCs/>
          <w:color w:val="00339A"/>
          <w:sz w:val="28"/>
          <w:szCs w:val="28"/>
          <w:lang w:val="en-GB"/>
        </w:rPr>
      </w:pPr>
      <w:r w:rsidRPr="0000216D">
        <w:rPr>
          <w:rFonts w:ascii="Cambria,Bold" w:hAnsi="Cambria,Bold" w:cs="Cambria,Bold"/>
          <w:b/>
          <w:bCs/>
          <w:color w:val="00339A"/>
          <w:sz w:val="28"/>
          <w:szCs w:val="28"/>
          <w:lang w:val="en-GB"/>
        </w:rPr>
        <w:t>Theory meets practice</w:t>
      </w:r>
    </w:p>
    <w:p w:rsidR="0000216D" w:rsidRDefault="0000216D" w:rsidP="0000216D">
      <w:pPr>
        <w:autoSpaceDE w:val="0"/>
        <w:autoSpaceDN w:val="0"/>
        <w:adjustRightInd w:val="0"/>
        <w:spacing w:after="0" w:line="240" w:lineRule="auto"/>
        <w:jc w:val="center"/>
        <w:rPr>
          <w:rFonts w:ascii="Cambria,Bold" w:hAnsi="Cambria,Bold" w:cs="Cambria,Bold"/>
          <w:b/>
          <w:bCs/>
          <w:color w:val="00339A"/>
          <w:sz w:val="28"/>
          <w:szCs w:val="28"/>
          <w:lang w:val="en-GB"/>
        </w:rPr>
      </w:pPr>
      <w:r w:rsidRPr="0000216D">
        <w:rPr>
          <w:rFonts w:ascii="Cambria,Bold" w:hAnsi="Cambria,Bold" w:cs="Cambria,Bold"/>
          <w:b/>
          <w:bCs/>
          <w:color w:val="00339A"/>
          <w:sz w:val="28"/>
          <w:szCs w:val="28"/>
          <w:lang w:val="en-GB"/>
        </w:rPr>
        <w:t>Students at FANUC Automation Romania</w:t>
      </w:r>
    </w:p>
    <w:p w:rsidR="0000216D" w:rsidRPr="0000216D" w:rsidRDefault="0000216D" w:rsidP="0000216D">
      <w:pPr>
        <w:autoSpaceDE w:val="0"/>
        <w:autoSpaceDN w:val="0"/>
        <w:adjustRightInd w:val="0"/>
        <w:spacing w:after="0" w:line="240" w:lineRule="auto"/>
        <w:jc w:val="center"/>
        <w:rPr>
          <w:rFonts w:ascii="Cambria,Bold" w:hAnsi="Cambria,Bold" w:cs="Cambria,Bold"/>
          <w:b/>
          <w:bCs/>
          <w:color w:val="00339A"/>
          <w:szCs w:val="24"/>
          <w:lang w:val="en-GB"/>
        </w:rPr>
      </w:pPr>
      <w:r w:rsidRPr="0000216D">
        <w:rPr>
          <w:rFonts w:ascii="Cambria,Bold" w:hAnsi="Cambria,Bold" w:cs="Cambria,Bold"/>
          <w:b/>
          <w:bCs/>
          <w:color w:val="00339A"/>
          <w:szCs w:val="24"/>
          <w:lang w:val="en-GB"/>
        </w:rPr>
        <w:t>Applications Development and Synergies</w:t>
      </w:r>
    </w:p>
    <w:p w:rsidR="00C36F3B" w:rsidRPr="0000216D" w:rsidRDefault="00C36F3B">
      <w:pPr>
        <w:rPr>
          <w:rFonts w:ascii="Helvetica" w:hAnsi="Helvetica"/>
          <w:color w:val="606060"/>
          <w:sz w:val="28"/>
          <w:szCs w:val="28"/>
          <w:shd w:val="clear" w:color="auto" w:fill="FFFFFF"/>
          <w:lang w:val="en-US"/>
        </w:rPr>
      </w:pPr>
    </w:p>
    <w:p w:rsidR="0000216D" w:rsidRPr="002736BB" w:rsidRDefault="0000216D">
      <w:pPr>
        <w:rPr>
          <w:rFonts w:ascii="Helvetica" w:hAnsi="Helvetica"/>
          <w:color w:val="606060"/>
          <w:szCs w:val="24"/>
          <w:shd w:val="clear" w:color="auto" w:fill="FFFFFF"/>
          <w:lang w:val="en-US"/>
        </w:rPr>
      </w:pPr>
    </w:p>
    <w:p w:rsidR="002736BB" w:rsidRPr="002736BB" w:rsidRDefault="002736BB" w:rsidP="002736BB">
      <w:pPr>
        <w:rPr>
          <w:rFonts w:ascii="Helvetica" w:hAnsi="Helvetica"/>
          <w:color w:val="606060"/>
          <w:szCs w:val="24"/>
          <w:shd w:val="clear" w:color="auto" w:fill="FFFFFF"/>
          <w:lang w:val="en-US"/>
        </w:rPr>
      </w:pPr>
      <w:r w:rsidRPr="002736BB">
        <w:rPr>
          <w:rFonts w:ascii="Helvetica" w:hAnsi="Helvetica"/>
          <w:color w:val="606060"/>
          <w:szCs w:val="24"/>
          <w:shd w:val="clear" w:color="auto" w:fill="FFFFFF"/>
          <w:lang w:val="en-US"/>
        </w:rPr>
        <w:t xml:space="preserve">The workshop was jointly organized by the Technical University Authorized Training Center Siemens PLM and the CESTER- Research Center for Robots Simulation and Testing and the FANUC Cluj-Napoca, under the </w:t>
      </w:r>
      <w:r w:rsidR="0000216D" w:rsidRPr="002736BB">
        <w:rPr>
          <w:rFonts w:ascii="Helvetica" w:hAnsi="Helvetica"/>
          <w:color w:val="606060"/>
          <w:szCs w:val="24"/>
          <w:shd w:val="clear" w:color="auto" w:fill="FFFFFF"/>
          <w:lang w:val="en-US"/>
        </w:rPr>
        <w:t>auspices</w:t>
      </w:r>
      <w:r w:rsidRPr="002736BB">
        <w:rPr>
          <w:rFonts w:ascii="Helvetica" w:hAnsi="Helvetica"/>
          <w:color w:val="606060"/>
          <w:szCs w:val="24"/>
          <w:shd w:val="clear" w:color="auto" w:fill="FFFFFF"/>
          <w:lang w:val="en-US"/>
        </w:rPr>
        <w:t xml:space="preserve"> of the Technical University</w:t>
      </w:r>
      <w:r w:rsidR="0000216D">
        <w:rPr>
          <w:rFonts w:ascii="Helvetica" w:hAnsi="Helvetica"/>
          <w:color w:val="606060"/>
          <w:szCs w:val="24"/>
          <w:shd w:val="clear" w:color="auto" w:fill="FFFFFF"/>
          <w:lang w:val="en-US"/>
        </w:rPr>
        <w:t xml:space="preserve"> </w:t>
      </w:r>
      <w:r w:rsidRPr="002736BB">
        <w:rPr>
          <w:rFonts w:ascii="Helvetica" w:hAnsi="Helvetica"/>
          <w:color w:val="606060"/>
          <w:szCs w:val="24"/>
          <w:shd w:val="clear" w:color="auto" w:fill="FFFFFF"/>
          <w:lang w:val="en-US"/>
        </w:rPr>
        <w:t>in Cluj-Napoca Doctoral School.</w:t>
      </w:r>
    </w:p>
    <w:p w:rsidR="002736BB" w:rsidRPr="002736BB" w:rsidRDefault="002736BB" w:rsidP="002736BB">
      <w:pPr>
        <w:rPr>
          <w:rFonts w:ascii="Helvetica" w:hAnsi="Helvetica"/>
          <w:color w:val="606060"/>
          <w:szCs w:val="24"/>
          <w:shd w:val="clear" w:color="auto" w:fill="FFFFFF"/>
          <w:lang w:val="en-US"/>
        </w:rPr>
      </w:pPr>
      <w:r w:rsidRPr="002736BB">
        <w:rPr>
          <w:rFonts w:ascii="Helvetica" w:hAnsi="Helvetica"/>
          <w:color w:val="606060"/>
          <w:szCs w:val="24"/>
          <w:shd w:val="clear" w:color="auto" w:fill="FFFFFF"/>
          <w:lang w:val="en-US"/>
        </w:rPr>
        <w:t>Within the workshop the following topics were considered:</w:t>
      </w:r>
    </w:p>
    <w:p w:rsidR="002736BB" w:rsidRPr="002736BB" w:rsidRDefault="002736BB" w:rsidP="002736BB">
      <w:pPr>
        <w:rPr>
          <w:rFonts w:ascii="Helvetica" w:hAnsi="Helvetica"/>
          <w:color w:val="606060"/>
          <w:szCs w:val="24"/>
          <w:shd w:val="clear" w:color="auto" w:fill="FFFFFF"/>
          <w:lang w:val="en-US"/>
        </w:rPr>
      </w:pPr>
      <w:r w:rsidRPr="002736BB">
        <w:rPr>
          <w:rFonts w:ascii="Helvetica" w:hAnsi="Helvetica"/>
          <w:color w:val="606060"/>
          <w:szCs w:val="24"/>
          <w:shd w:val="clear" w:color="auto" w:fill="FFFFFF"/>
          <w:lang w:val="en-US"/>
        </w:rPr>
        <w:t>Day 1</w:t>
      </w:r>
    </w:p>
    <w:p w:rsidR="002736BB" w:rsidRPr="002736BB" w:rsidRDefault="002736BB" w:rsidP="002736BB">
      <w:pPr>
        <w:rPr>
          <w:rFonts w:ascii="Helvetica" w:hAnsi="Helvetica"/>
          <w:color w:val="606060"/>
          <w:szCs w:val="24"/>
          <w:shd w:val="clear" w:color="auto" w:fill="FFFFFF"/>
          <w:lang w:val="en-US"/>
        </w:rPr>
      </w:pPr>
      <w:proofErr w:type="gramStart"/>
      <w:r w:rsidRPr="002736BB">
        <w:rPr>
          <w:rFonts w:ascii="Helvetica" w:hAnsi="Helvetica"/>
          <w:color w:val="606060"/>
          <w:szCs w:val="24"/>
          <w:shd w:val="clear" w:color="auto" w:fill="FFFFFF"/>
          <w:lang w:val="en-US"/>
        </w:rPr>
        <w:t>Presentations and Round Table about Robotics at the Technical University.</w:t>
      </w:r>
      <w:proofErr w:type="gramEnd"/>
    </w:p>
    <w:p w:rsidR="002736BB" w:rsidRDefault="002736BB" w:rsidP="002736BB">
      <w:pPr>
        <w:rPr>
          <w:rFonts w:ascii="Helvetica" w:hAnsi="Helvetica"/>
          <w:color w:val="606060"/>
          <w:szCs w:val="24"/>
          <w:shd w:val="clear" w:color="auto" w:fill="FFFFFF"/>
          <w:lang w:val="en-US"/>
        </w:rPr>
      </w:pPr>
      <w:r w:rsidRPr="002736BB">
        <w:rPr>
          <w:rFonts w:ascii="Helvetica" w:hAnsi="Helvetica"/>
          <w:color w:val="606060"/>
          <w:szCs w:val="24"/>
          <w:shd w:val="clear" w:color="auto" w:fill="FFFFFF"/>
          <w:lang w:val="en-US"/>
        </w:rPr>
        <w:t xml:space="preserve">Presentations and </w:t>
      </w:r>
      <w:r>
        <w:rPr>
          <w:rFonts w:ascii="Helvetica" w:hAnsi="Helvetica"/>
          <w:color w:val="606060"/>
          <w:szCs w:val="24"/>
          <w:shd w:val="clear" w:color="auto" w:fill="FFFFFF"/>
          <w:lang w:val="en-US"/>
        </w:rPr>
        <w:t>demonstrations regarding FANUC collaborative Robots and CNC control</w:t>
      </w:r>
      <w:r w:rsidRPr="002736BB">
        <w:rPr>
          <w:rFonts w:ascii="Helvetica" w:hAnsi="Helvetica"/>
          <w:color w:val="606060"/>
          <w:szCs w:val="24"/>
          <w:shd w:val="clear" w:color="auto" w:fill="FFFFFF"/>
          <w:lang w:val="en-US"/>
        </w:rPr>
        <w:t>.</w:t>
      </w:r>
    </w:p>
    <w:p w:rsidR="002736BB" w:rsidRDefault="002736BB" w:rsidP="002736BB">
      <w:pPr>
        <w:rPr>
          <w:rFonts w:ascii="Helvetica" w:hAnsi="Helvetica"/>
          <w:color w:val="606060"/>
          <w:szCs w:val="24"/>
          <w:shd w:val="clear" w:color="auto" w:fill="FFFFFF"/>
          <w:lang w:val="en-US"/>
        </w:rPr>
      </w:pPr>
      <w:r w:rsidRPr="002736BB">
        <w:rPr>
          <w:rFonts w:ascii="Helvetica" w:hAnsi="Helvetica"/>
          <w:noProof/>
          <w:color w:val="606060"/>
          <w:szCs w:val="24"/>
          <w:shd w:val="clear" w:color="auto" w:fill="FFFFFF"/>
          <w:lang w:val="en-US"/>
        </w:rPr>
        <w:drawing>
          <wp:inline distT="0" distB="0" distL="0" distR="0">
            <wp:extent cx="2340000" cy="1843734"/>
            <wp:effectExtent l="19050" t="0" r="3150" b="0"/>
            <wp:docPr id="4" name="Picture 4" descr="Image result for fanuc in cluj-nap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nuc in cluj-napoca"/>
                    <pic:cNvPicPr>
                      <a:picLocks noChangeAspect="1" noChangeArrowheads="1"/>
                    </pic:cNvPicPr>
                  </pic:nvPicPr>
                  <pic:blipFill>
                    <a:blip r:embed="rId4" cstate="print"/>
                    <a:srcRect l="3646" r="1787"/>
                    <a:stretch>
                      <a:fillRect/>
                    </a:stretch>
                  </pic:blipFill>
                  <pic:spPr bwMode="auto">
                    <a:xfrm>
                      <a:off x="0" y="0"/>
                      <a:ext cx="2340000" cy="1843734"/>
                    </a:xfrm>
                    <a:prstGeom prst="rect">
                      <a:avLst/>
                    </a:prstGeom>
                    <a:noFill/>
                    <a:ln w="9525">
                      <a:noFill/>
                      <a:miter lim="800000"/>
                      <a:headEnd/>
                      <a:tailEnd/>
                    </a:ln>
                  </pic:spPr>
                </pic:pic>
              </a:graphicData>
            </a:graphic>
          </wp:inline>
        </w:drawing>
      </w:r>
      <w:r>
        <w:rPr>
          <w:rFonts w:ascii="Helvetica" w:hAnsi="Helvetica"/>
          <w:color w:val="606060"/>
          <w:szCs w:val="24"/>
          <w:shd w:val="clear" w:color="auto" w:fill="FFFFFF"/>
          <w:lang w:val="en-US"/>
        </w:rPr>
        <w:t xml:space="preserve"> </w:t>
      </w:r>
      <w:r w:rsidRPr="002736BB">
        <w:rPr>
          <w:rFonts w:ascii="Helvetica" w:hAnsi="Helvetica"/>
          <w:noProof/>
          <w:color w:val="606060"/>
          <w:szCs w:val="24"/>
          <w:shd w:val="clear" w:color="auto" w:fill="FFFFFF"/>
          <w:lang w:val="en-US"/>
        </w:rPr>
        <w:drawing>
          <wp:inline distT="0" distB="0" distL="0" distR="0">
            <wp:extent cx="2520000" cy="1988803"/>
            <wp:effectExtent l="1905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5" cstate="print"/>
                    <a:srcRect l="24401" r="4439"/>
                    <a:stretch>
                      <a:fillRect/>
                    </a:stretch>
                  </pic:blipFill>
                  <pic:spPr bwMode="auto">
                    <a:xfrm>
                      <a:off x="0" y="0"/>
                      <a:ext cx="2520000" cy="1988803"/>
                    </a:xfrm>
                    <a:prstGeom prst="rect">
                      <a:avLst/>
                    </a:prstGeom>
                    <a:noFill/>
                    <a:ln w="9525">
                      <a:noFill/>
                      <a:miter lim="800000"/>
                      <a:headEnd/>
                      <a:tailEnd/>
                    </a:ln>
                  </pic:spPr>
                </pic:pic>
              </a:graphicData>
            </a:graphic>
          </wp:inline>
        </w:drawing>
      </w:r>
    </w:p>
    <w:p w:rsidR="00265B73" w:rsidRPr="0000216D" w:rsidRDefault="00265B73" w:rsidP="00265B73">
      <w:pPr>
        <w:jc w:val="right"/>
        <w:rPr>
          <w:sz w:val="16"/>
          <w:szCs w:val="16"/>
          <w:lang w:val="en-GB"/>
        </w:rPr>
      </w:pPr>
      <w:r w:rsidRPr="0000216D">
        <w:rPr>
          <w:sz w:val="16"/>
          <w:szCs w:val="16"/>
          <w:lang w:val="en-GB"/>
        </w:rPr>
        <w:t>[Courtesy: FANUC, Nov 2017]</w:t>
      </w:r>
    </w:p>
    <w:p w:rsidR="0000216D" w:rsidRDefault="0000216D" w:rsidP="002736BB">
      <w:pPr>
        <w:rPr>
          <w:rFonts w:ascii="Helvetica" w:hAnsi="Helvetica"/>
          <w:color w:val="606060"/>
          <w:szCs w:val="24"/>
          <w:shd w:val="clear" w:color="auto" w:fill="FFFFFF"/>
          <w:lang w:val="en-US"/>
        </w:rPr>
      </w:pPr>
    </w:p>
    <w:p w:rsidR="002736BB" w:rsidRDefault="002736BB" w:rsidP="002736BB">
      <w:pPr>
        <w:rPr>
          <w:rFonts w:ascii="Helvetica" w:hAnsi="Helvetica"/>
          <w:color w:val="606060"/>
          <w:szCs w:val="24"/>
          <w:shd w:val="clear" w:color="auto" w:fill="FFFFFF"/>
          <w:lang w:val="en-US"/>
        </w:rPr>
      </w:pPr>
      <w:r>
        <w:rPr>
          <w:rFonts w:ascii="Helvetica" w:hAnsi="Helvetica"/>
          <w:color w:val="606060"/>
          <w:szCs w:val="24"/>
          <w:shd w:val="clear" w:color="auto" w:fill="FFFFFF"/>
          <w:lang w:val="en-US"/>
        </w:rPr>
        <w:lastRenderedPageBreak/>
        <w:t>Day 2</w:t>
      </w:r>
    </w:p>
    <w:p w:rsidR="0000216D" w:rsidRPr="0000216D" w:rsidRDefault="0000216D" w:rsidP="002736BB">
      <w:pPr>
        <w:rPr>
          <w:rFonts w:ascii="Helvetica" w:hAnsi="Helvetica"/>
          <w:color w:val="606060"/>
          <w:szCs w:val="24"/>
          <w:shd w:val="clear" w:color="auto" w:fill="FFFFFF"/>
          <w:lang w:val="en-US"/>
        </w:rPr>
      </w:pPr>
      <w:proofErr w:type="gramStart"/>
      <w:r w:rsidRPr="0000216D">
        <w:rPr>
          <w:rFonts w:ascii="Helvetica" w:hAnsi="Helvetica"/>
          <w:color w:val="606060"/>
          <w:szCs w:val="24"/>
          <w:shd w:val="clear" w:color="auto" w:fill="FFFFFF"/>
          <w:lang w:val="en-US"/>
        </w:rPr>
        <w:t>Showroom demonstration with collaborative robots and manufacturing facilities with ROBODRIL, ROBOSHOT, ROBONANO and ROBOCUT.</w:t>
      </w:r>
      <w:proofErr w:type="gramEnd"/>
    </w:p>
    <w:p w:rsidR="0000216D" w:rsidRPr="0000216D" w:rsidRDefault="0000216D" w:rsidP="002736BB">
      <w:pPr>
        <w:rPr>
          <w:rFonts w:ascii="Helvetica" w:hAnsi="Helvetica"/>
          <w:color w:val="606060"/>
          <w:szCs w:val="24"/>
          <w:shd w:val="clear" w:color="auto" w:fill="FFFFFF"/>
          <w:lang w:val="en-US"/>
        </w:rPr>
      </w:pPr>
      <w:r>
        <w:rPr>
          <w:rFonts w:ascii="Helvetica" w:hAnsi="Helvetica"/>
          <w:color w:val="606060"/>
          <w:szCs w:val="24"/>
          <w:shd w:val="clear" w:color="auto" w:fill="FFFFFF"/>
          <w:lang w:val="en-US"/>
        </w:rPr>
        <w:t>Roundtable regarding FANUC Academy</w:t>
      </w:r>
    </w:p>
    <w:p w:rsidR="0000216D" w:rsidRPr="002736BB" w:rsidRDefault="0000216D" w:rsidP="0000216D">
      <w:pPr>
        <w:rPr>
          <w:rFonts w:ascii="Helvetica" w:hAnsi="Helvetica"/>
          <w:color w:val="606060"/>
          <w:szCs w:val="24"/>
          <w:shd w:val="clear" w:color="auto" w:fill="FFFFFF"/>
          <w:lang w:val="en-US"/>
        </w:rPr>
      </w:pPr>
      <w:r w:rsidRPr="002736BB">
        <w:rPr>
          <w:rFonts w:ascii="Helvetica" w:hAnsi="Helvetica"/>
          <w:color w:val="606060"/>
          <w:szCs w:val="24"/>
          <w:shd w:val="clear" w:color="auto" w:fill="FFFFFF"/>
          <w:lang w:val="en-US"/>
        </w:rPr>
        <w:t xml:space="preserve">Within the </w:t>
      </w:r>
      <w:r>
        <w:rPr>
          <w:rFonts w:ascii="Helvetica" w:hAnsi="Helvetica"/>
          <w:color w:val="606060"/>
          <w:szCs w:val="24"/>
          <w:shd w:val="clear" w:color="auto" w:fill="FFFFFF"/>
          <w:lang w:val="en-US"/>
        </w:rPr>
        <w:t>roundtable</w:t>
      </w:r>
      <w:r w:rsidRPr="002736BB">
        <w:rPr>
          <w:rFonts w:ascii="Helvetica" w:hAnsi="Helvetica"/>
          <w:color w:val="606060"/>
          <w:szCs w:val="24"/>
          <w:shd w:val="clear" w:color="auto" w:fill="FFFFFF"/>
          <w:lang w:val="en-US"/>
        </w:rPr>
        <w:t xml:space="preserve"> the following topics were considered:</w:t>
      </w:r>
    </w:p>
    <w:p w:rsidR="0000216D" w:rsidRDefault="0000216D" w:rsidP="002736BB">
      <w:pPr>
        <w:rPr>
          <w:rFonts w:ascii="Helvetica" w:hAnsi="Helvetica"/>
          <w:color w:val="606060"/>
          <w:szCs w:val="24"/>
          <w:shd w:val="clear" w:color="auto" w:fill="FFFFFF"/>
          <w:lang w:val="en-GB"/>
        </w:rPr>
      </w:pPr>
      <w:r>
        <w:rPr>
          <w:rFonts w:ascii="Helvetica" w:hAnsi="Helvetica"/>
          <w:color w:val="606060"/>
          <w:szCs w:val="24"/>
          <w:shd w:val="clear" w:color="auto" w:fill="FFFFFF"/>
          <w:lang w:val="en-GB"/>
        </w:rPr>
        <w:t xml:space="preserve">Training and </w:t>
      </w:r>
      <w:proofErr w:type="spellStart"/>
      <w:r>
        <w:rPr>
          <w:rFonts w:ascii="Helvetica" w:hAnsi="Helvetica"/>
          <w:color w:val="606060"/>
          <w:szCs w:val="24"/>
          <w:shd w:val="clear" w:color="auto" w:fill="FFFFFF"/>
          <w:lang w:val="en-GB"/>
        </w:rPr>
        <w:t>upskill</w:t>
      </w:r>
      <w:proofErr w:type="spellEnd"/>
      <w:r>
        <w:rPr>
          <w:rFonts w:ascii="Helvetica" w:hAnsi="Helvetica"/>
          <w:color w:val="606060"/>
          <w:szCs w:val="24"/>
          <w:shd w:val="clear" w:color="auto" w:fill="FFFFFF"/>
          <w:lang w:val="en-GB"/>
        </w:rPr>
        <w:t xml:space="preserve"> programs</w:t>
      </w:r>
    </w:p>
    <w:p w:rsidR="0000216D" w:rsidRDefault="0000216D" w:rsidP="002736BB">
      <w:pPr>
        <w:rPr>
          <w:rFonts w:ascii="Helvetica" w:hAnsi="Helvetica"/>
          <w:color w:val="606060"/>
          <w:szCs w:val="24"/>
          <w:shd w:val="clear" w:color="auto" w:fill="FFFFFF"/>
          <w:lang w:val="en-GB"/>
        </w:rPr>
      </w:pPr>
      <w:r>
        <w:rPr>
          <w:rFonts w:ascii="Helvetica" w:hAnsi="Helvetica"/>
          <w:color w:val="606060"/>
          <w:szCs w:val="24"/>
          <w:shd w:val="clear" w:color="auto" w:fill="FFFFFF"/>
          <w:lang w:val="en-GB"/>
        </w:rPr>
        <w:t>Study visits at different FANUC locations</w:t>
      </w:r>
    </w:p>
    <w:p w:rsidR="0000216D" w:rsidRDefault="0000216D" w:rsidP="002736BB">
      <w:pPr>
        <w:rPr>
          <w:rFonts w:ascii="Helvetica" w:hAnsi="Helvetica"/>
          <w:color w:val="606060"/>
          <w:szCs w:val="24"/>
          <w:shd w:val="clear" w:color="auto" w:fill="FFFFFF"/>
          <w:lang w:val="en-GB"/>
        </w:rPr>
      </w:pPr>
      <w:r>
        <w:rPr>
          <w:rFonts w:ascii="Helvetica" w:hAnsi="Helvetica"/>
          <w:color w:val="606060"/>
          <w:szCs w:val="24"/>
          <w:shd w:val="clear" w:color="auto" w:fill="FFFFFF"/>
          <w:lang w:val="en-GB"/>
        </w:rPr>
        <w:t>Stages and projects in numerical control, logistics and management</w:t>
      </w:r>
    </w:p>
    <w:p w:rsidR="0000216D" w:rsidRDefault="0000216D" w:rsidP="002736BB">
      <w:pPr>
        <w:rPr>
          <w:rFonts w:ascii="Helvetica" w:hAnsi="Helvetica"/>
          <w:color w:val="606060"/>
          <w:szCs w:val="24"/>
          <w:shd w:val="clear" w:color="auto" w:fill="FFFFFF"/>
          <w:lang w:val="en-GB"/>
        </w:rPr>
      </w:pPr>
      <w:r>
        <w:rPr>
          <w:rFonts w:ascii="Helvetica" w:hAnsi="Helvetica"/>
          <w:color w:val="606060"/>
          <w:szCs w:val="24"/>
          <w:shd w:val="clear" w:color="auto" w:fill="FFFFFF"/>
          <w:lang w:val="en-GB"/>
        </w:rPr>
        <w:t xml:space="preserve">Synergic support from the technical University in Cluj-Napoca, Romania; European Supply Chain </w:t>
      </w:r>
      <w:proofErr w:type="spellStart"/>
      <w:r>
        <w:rPr>
          <w:rFonts w:ascii="Helvetica" w:hAnsi="Helvetica"/>
          <w:color w:val="606060"/>
          <w:szCs w:val="24"/>
          <w:shd w:val="clear" w:color="auto" w:fill="FFFFFF"/>
          <w:lang w:val="en-GB"/>
        </w:rPr>
        <w:t>Echternach</w:t>
      </w:r>
      <w:proofErr w:type="spellEnd"/>
      <w:r>
        <w:rPr>
          <w:rFonts w:ascii="Helvetica" w:hAnsi="Helvetica"/>
          <w:color w:val="606060"/>
          <w:szCs w:val="24"/>
          <w:shd w:val="clear" w:color="auto" w:fill="FFFFFF"/>
          <w:lang w:val="en-GB"/>
        </w:rPr>
        <w:t xml:space="preserve"> Luxembourg and the MIT – Massachusetts Institute of Technology Center for Transportation and Logistics</w:t>
      </w:r>
      <w:r w:rsidR="00265B73">
        <w:rPr>
          <w:rFonts w:ascii="Helvetica" w:hAnsi="Helvetica"/>
          <w:color w:val="606060"/>
          <w:szCs w:val="24"/>
          <w:shd w:val="clear" w:color="auto" w:fill="FFFFFF"/>
          <w:lang w:val="en-GB"/>
        </w:rPr>
        <w:t xml:space="preserve">, </w:t>
      </w:r>
      <w:r>
        <w:rPr>
          <w:rFonts w:ascii="Helvetica" w:hAnsi="Helvetica"/>
          <w:color w:val="606060"/>
          <w:szCs w:val="24"/>
          <w:shd w:val="clear" w:color="auto" w:fill="FFFFFF"/>
          <w:lang w:val="en-GB"/>
        </w:rPr>
        <w:t>USA</w:t>
      </w:r>
      <w:r w:rsidR="00265B73">
        <w:rPr>
          <w:rFonts w:ascii="Helvetica" w:hAnsi="Helvetica"/>
          <w:color w:val="606060"/>
          <w:szCs w:val="24"/>
          <w:shd w:val="clear" w:color="auto" w:fill="FFFFFF"/>
          <w:lang w:val="en-GB"/>
        </w:rPr>
        <w:t>.</w:t>
      </w:r>
    </w:p>
    <w:p w:rsidR="00265B73" w:rsidRPr="00265B73" w:rsidRDefault="00265B73" w:rsidP="00265B73">
      <w:pPr>
        <w:rPr>
          <w:rFonts w:ascii="Helvetica" w:hAnsi="Helvetica"/>
          <w:color w:val="595959" w:themeColor="text1" w:themeTint="A6"/>
          <w:lang w:val="en-GB"/>
        </w:rPr>
      </w:pPr>
      <w:r w:rsidRPr="00265B73">
        <w:rPr>
          <w:rFonts w:ascii="Helvetica" w:hAnsi="Helvetica"/>
          <w:color w:val="595959" w:themeColor="text1" w:themeTint="A6"/>
          <w:lang w:val="en-GB"/>
        </w:rPr>
        <w:t>Representative</w:t>
      </w:r>
      <w:r>
        <w:rPr>
          <w:rFonts w:ascii="Helvetica" w:hAnsi="Helvetica"/>
          <w:color w:val="595959" w:themeColor="text1" w:themeTint="A6"/>
          <w:lang w:val="en-GB"/>
        </w:rPr>
        <w:t>s</w:t>
      </w:r>
      <w:r w:rsidRPr="00265B73">
        <w:rPr>
          <w:rFonts w:ascii="Helvetica" w:hAnsi="Helvetica"/>
          <w:color w:val="595959" w:themeColor="text1" w:themeTint="A6"/>
          <w:lang w:val="en-GB"/>
        </w:rPr>
        <w:t xml:space="preserve"> of Technical University and </w:t>
      </w:r>
      <w:r>
        <w:rPr>
          <w:rFonts w:ascii="Helvetica" w:hAnsi="Helvetica"/>
          <w:color w:val="595959" w:themeColor="text1" w:themeTint="A6"/>
          <w:lang w:val="en-GB"/>
        </w:rPr>
        <w:t xml:space="preserve">from the </w:t>
      </w:r>
      <w:r w:rsidRPr="00265B73">
        <w:rPr>
          <w:rFonts w:ascii="Helvetica" w:hAnsi="Helvetica"/>
          <w:color w:val="595959" w:themeColor="text1" w:themeTint="A6"/>
          <w:lang w:val="en-GB"/>
        </w:rPr>
        <w:t>FANUC Europe introduced the audience, students, master students, PhD students, academic staff, researchers and representatives from industry,</w:t>
      </w:r>
      <w:r>
        <w:rPr>
          <w:rFonts w:ascii="Helvetica" w:hAnsi="Helvetica"/>
          <w:color w:val="595959" w:themeColor="text1" w:themeTint="A6"/>
          <w:lang w:val="en-GB"/>
        </w:rPr>
        <w:t xml:space="preserve"> into results in research activity and </w:t>
      </w:r>
      <w:r w:rsidRPr="00265B73">
        <w:rPr>
          <w:rFonts w:ascii="Helvetica" w:hAnsi="Helvetica"/>
          <w:color w:val="595959" w:themeColor="text1" w:themeTint="A6"/>
          <w:lang w:val="en-GB"/>
        </w:rPr>
        <w:t>significant results in which robotics applications are used.</w:t>
      </w:r>
    </w:p>
    <w:p w:rsidR="00265B73" w:rsidRPr="00265B73" w:rsidRDefault="00265B73" w:rsidP="00265B73">
      <w:pPr>
        <w:rPr>
          <w:rFonts w:ascii="Helvetica" w:hAnsi="Helvetica"/>
          <w:color w:val="595959" w:themeColor="text1" w:themeTint="A6"/>
          <w:lang w:val="en-US"/>
        </w:rPr>
      </w:pPr>
      <w:r w:rsidRPr="00265B73">
        <w:rPr>
          <w:rFonts w:ascii="Helvetica" w:hAnsi="Helvetica"/>
          <w:color w:val="595959" w:themeColor="text1" w:themeTint="A6"/>
          <w:lang w:val="en-GB"/>
        </w:rPr>
        <w:t xml:space="preserve">The workshop intends </w:t>
      </w:r>
      <w:r w:rsidRPr="00265B73">
        <w:rPr>
          <w:rFonts w:ascii="Helvetica" w:hAnsi="Helvetica"/>
          <w:color w:val="595959" w:themeColor="text1" w:themeTint="A6"/>
          <w:lang w:val="en-US"/>
        </w:rPr>
        <w:t xml:space="preserve">to enhance student’s technical, analytical and leadership skills in regards to Robotics and CNC control, but also supply chain management, logistics, </w:t>
      </w:r>
      <w:proofErr w:type="gramStart"/>
      <w:r w:rsidRPr="00265B73">
        <w:rPr>
          <w:rFonts w:ascii="Helvetica" w:hAnsi="Helvetica"/>
          <w:color w:val="595959" w:themeColor="text1" w:themeTint="A6"/>
          <w:lang w:val="en-US"/>
        </w:rPr>
        <w:t>banking</w:t>
      </w:r>
      <w:proofErr w:type="gramEnd"/>
      <w:r w:rsidRPr="00265B73">
        <w:rPr>
          <w:rFonts w:ascii="Helvetica" w:hAnsi="Helvetica"/>
          <w:color w:val="595959" w:themeColor="text1" w:themeTint="A6"/>
          <w:lang w:val="en-US"/>
        </w:rPr>
        <w:t xml:space="preserve"> and finance sector.</w:t>
      </w:r>
    </w:p>
    <w:p w:rsidR="00265B73" w:rsidRDefault="00265B73" w:rsidP="00265B73">
      <w:pPr>
        <w:rPr>
          <w:rFonts w:ascii="Helvetica" w:hAnsi="Helvetica"/>
          <w:color w:val="595959" w:themeColor="text1" w:themeTint="A6"/>
        </w:rPr>
      </w:pPr>
    </w:p>
    <w:p w:rsidR="00265B73" w:rsidRDefault="00265B73" w:rsidP="00265B73">
      <w:pPr>
        <w:rPr>
          <w:rFonts w:ascii="Helvetica" w:hAnsi="Helvetica"/>
          <w:color w:val="595959" w:themeColor="text1" w:themeTint="A6"/>
          <w:lang w:val="en-US"/>
        </w:rPr>
      </w:pPr>
      <w:r w:rsidRPr="00265B73">
        <w:rPr>
          <w:rFonts w:ascii="Helvetica" w:hAnsi="Helvetica"/>
          <w:color w:val="595959" w:themeColor="text1" w:themeTint="A6"/>
        </w:rPr>
        <w:t>T</w:t>
      </w:r>
      <w:r w:rsidRPr="00265B73">
        <w:rPr>
          <w:rFonts w:ascii="Helvetica" w:hAnsi="Helvetica"/>
          <w:color w:val="595959" w:themeColor="text1" w:themeTint="A6"/>
          <w:lang w:val="en-US"/>
        </w:rPr>
        <w:t xml:space="preserve">he </w:t>
      </w:r>
      <w:r w:rsidRPr="00265B73">
        <w:rPr>
          <w:rFonts w:ascii="Helvetica" w:hAnsi="Helvetica"/>
          <w:b/>
          <w:color w:val="595959" w:themeColor="text1" w:themeTint="A6"/>
          <w:lang w:val="en-US"/>
        </w:rPr>
        <w:t>FANUC Corporation</w:t>
      </w:r>
      <w:r w:rsidRPr="00265B73">
        <w:rPr>
          <w:rFonts w:ascii="Helvetica" w:hAnsi="Helvetica"/>
          <w:color w:val="595959" w:themeColor="text1" w:themeTint="A6"/>
          <w:lang w:val="en-US"/>
        </w:rPr>
        <w:t xml:space="preserve"> is one of the worldwide leaders in factory automation for CNC control systems, industrial and collaborative robots, together with production machinery (ROBODRILL, ROBOCUT and ROBOSHOT). Since 1956, FANUC is the pioneer in the development of numerically controlled machines in the automation industry.</w:t>
      </w:r>
    </w:p>
    <w:p w:rsidR="00265B73" w:rsidRPr="00265B73" w:rsidRDefault="00265B73" w:rsidP="00265B73">
      <w:pPr>
        <w:rPr>
          <w:rFonts w:ascii="Helvetica" w:hAnsi="Helvetica"/>
          <w:color w:val="595959" w:themeColor="text1" w:themeTint="A6"/>
          <w:lang w:val="en-US"/>
        </w:rPr>
      </w:pPr>
      <w:r w:rsidRPr="00265B73">
        <w:rPr>
          <w:rFonts w:ascii="Helvetica" w:hAnsi="Helvetica"/>
          <w:color w:val="595959" w:themeColor="text1" w:themeTint="A6"/>
          <w:lang w:val="en-US"/>
        </w:rPr>
        <w:t>With more than 259 FANUC subsidiaries worldwide and more than 6,000 employees, FANUC offers a dense network in sales, technical support, research &amp; development, logistics and customer service.</w:t>
      </w:r>
    </w:p>
    <w:p w:rsidR="00265B73" w:rsidRDefault="00265B73" w:rsidP="00265B73">
      <w:pPr>
        <w:rPr>
          <w:rFonts w:ascii="Helvetica" w:hAnsi="Helvetica"/>
          <w:color w:val="595959" w:themeColor="text1" w:themeTint="A6"/>
          <w:lang w:val="en-GB"/>
        </w:rPr>
      </w:pPr>
      <w:r w:rsidRPr="00265B73">
        <w:rPr>
          <w:rFonts w:ascii="Helvetica" w:hAnsi="Helvetica"/>
          <w:color w:val="595959" w:themeColor="text1" w:themeTint="A6"/>
          <w:lang w:val="en-GB"/>
        </w:rPr>
        <w:t xml:space="preserve">In July 2017, FANUC </w:t>
      </w:r>
      <w:r>
        <w:rPr>
          <w:rFonts w:ascii="Helvetica" w:hAnsi="Helvetica"/>
          <w:color w:val="595959" w:themeColor="text1" w:themeTint="A6"/>
          <w:lang w:val="en-GB"/>
        </w:rPr>
        <w:t xml:space="preserve">decide to </w:t>
      </w:r>
      <w:r w:rsidRPr="00265B73">
        <w:rPr>
          <w:rFonts w:ascii="Helvetica" w:hAnsi="Helvetica"/>
          <w:color w:val="595959" w:themeColor="text1" w:themeTint="A6"/>
          <w:lang w:val="en-GB"/>
        </w:rPr>
        <w:t xml:space="preserve">opens the FANUC Automation Romania, </w:t>
      </w:r>
      <w:proofErr w:type="spellStart"/>
      <w:r w:rsidRPr="00265B73">
        <w:rPr>
          <w:rFonts w:ascii="Helvetica" w:hAnsi="Helvetica"/>
          <w:color w:val="595959" w:themeColor="text1" w:themeTint="A6"/>
          <w:lang w:val="en-GB"/>
        </w:rPr>
        <w:t>s.r.l</w:t>
      </w:r>
      <w:proofErr w:type="spellEnd"/>
      <w:r w:rsidRPr="00265B73">
        <w:rPr>
          <w:rFonts w:ascii="Helvetica" w:hAnsi="Helvetica"/>
          <w:color w:val="595959" w:themeColor="text1" w:themeTint="A6"/>
          <w:lang w:val="en-GB"/>
        </w:rPr>
        <w:t>. in Cluj-Napoca as the Head Office for Romania and Moldova.</w:t>
      </w:r>
    </w:p>
    <w:p w:rsidR="00265B73" w:rsidRPr="00265B73" w:rsidRDefault="00265B73" w:rsidP="00265B73">
      <w:pPr>
        <w:rPr>
          <w:rFonts w:ascii="Helvetica" w:hAnsi="Helvetica"/>
          <w:color w:val="595959" w:themeColor="text1" w:themeTint="A6"/>
          <w:lang w:val="en-GB"/>
        </w:rPr>
      </w:pPr>
      <w:r w:rsidRPr="00265B73">
        <w:rPr>
          <w:rFonts w:ascii="Helvetica" w:hAnsi="Helvetica"/>
          <w:color w:val="595959" w:themeColor="text1" w:themeTint="A6"/>
          <w:lang w:val="en-GB"/>
        </w:rPr>
        <w:t xml:space="preserve">The leading and technical </w:t>
      </w:r>
      <w:proofErr w:type="gramStart"/>
      <w:r w:rsidRPr="00265B73">
        <w:rPr>
          <w:rFonts w:ascii="Helvetica" w:hAnsi="Helvetica"/>
          <w:color w:val="595959" w:themeColor="text1" w:themeTint="A6"/>
          <w:lang w:val="en-GB"/>
        </w:rPr>
        <w:t>staff</w:t>
      </w:r>
      <w:proofErr w:type="gramEnd"/>
      <w:r w:rsidRPr="00265B73">
        <w:rPr>
          <w:rFonts w:ascii="Helvetica" w:hAnsi="Helvetica"/>
          <w:color w:val="595959" w:themeColor="text1" w:themeTint="A6"/>
          <w:lang w:val="en-GB"/>
        </w:rPr>
        <w:t xml:space="preserve"> is </w:t>
      </w:r>
      <w:r>
        <w:rPr>
          <w:rFonts w:ascii="Helvetica" w:hAnsi="Helvetica"/>
          <w:color w:val="595959" w:themeColor="text1" w:themeTint="A6"/>
          <w:lang w:val="en-GB"/>
        </w:rPr>
        <w:t xml:space="preserve">mainly </w:t>
      </w:r>
      <w:r w:rsidRPr="00265B73">
        <w:rPr>
          <w:rFonts w:ascii="Helvetica" w:hAnsi="Helvetica"/>
          <w:color w:val="595959" w:themeColor="text1" w:themeTint="A6"/>
          <w:lang w:val="en-GB"/>
        </w:rPr>
        <w:t xml:space="preserve">formed by former Technical University in Cluj-Napoca students, </w:t>
      </w:r>
      <w:r>
        <w:rPr>
          <w:rFonts w:ascii="Helvetica" w:hAnsi="Helvetica"/>
          <w:color w:val="595959" w:themeColor="text1" w:themeTint="A6"/>
          <w:lang w:val="en-GB"/>
        </w:rPr>
        <w:t xml:space="preserve">exactly </w:t>
      </w:r>
      <w:r w:rsidRPr="00265B73">
        <w:rPr>
          <w:rFonts w:ascii="Helvetica" w:hAnsi="Helvetica"/>
          <w:color w:val="595959" w:themeColor="text1" w:themeTint="A6"/>
          <w:lang w:val="en-GB"/>
        </w:rPr>
        <w:t xml:space="preserve">from </w:t>
      </w:r>
      <w:r>
        <w:rPr>
          <w:rFonts w:ascii="Helvetica" w:hAnsi="Helvetica"/>
          <w:color w:val="595959" w:themeColor="text1" w:themeTint="A6"/>
          <w:lang w:val="en-GB"/>
        </w:rPr>
        <w:t xml:space="preserve">the </w:t>
      </w:r>
      <w:r w:rsidRPr="00265B73">
        <w:rPr>
          <w:rFonts w:ascii="Helvetica" w:hAnsi="Helvetica"/>
          <w:color w:val="595959" w:themeColor="text1" w:themeTint="A6"/>
          <w:lang w:val="en-GB"/>
        </w:rPr>
        <w:t>Industrial Robots specialization.</w:t>
      </w:r>
    </w:p>
    <w:p w:rsidR="00265B73" w:rsidRPr="002736BB" w:rsidRDefault="00265B73" w:rsidP="00265B73">
      <w:pPr>
        <w:rPr>
          <w:rFonts w:ascii="Helvetica" w:hAnsi="Helvetica"/>
          <w:color w:val="606060"/>
          <w:szCs w:val="24"/>
          <w:shd w:val="clear" w:color="auto" w:fill="FFFFFF"/>
          <w:lang w:val="en-US"/>
        </w:rPr>
      </w:pPr>
    </w:p>
    <w:p w:rsidR="00265B73" w:rsidRDefault="008355B4" w:rsidP="002736BB">
      <w:pPr>
        <w:rPr>
          <w:rFonts w:ascii="Helvetica" w:hAnsi="Helvetica"/>
          <w:color w:val="606060"/>
          <w:szCs w:val="24"/>
          <w:shd w:val="clear" w:color="auto" w:fill="FFFFFF"/>
          <w:lang w:val="en-GB"/>
        </w:rPr>
      </w:pPr>
      <w:r>
        <w:rPr>
          <w:rFonts w:ascii="Helvetica" w:hAnsi="Helvetica"/>
          <w:noProof/>
          <w:color w:val="606060"/>
          <w:szCs w:val="24"/>
          <w:shd w:val="clear" w:color="auto" w:fill="FFFFFF"/>
          <w:lang w:val="en-US"/>
        </w:rPr>
        <w:lastRenderedPageBreak/>
        <w:drawing>
          <wp:inline distT="0" distB="0" distL="0" distR="0">
            <wp:extent cx="6120000" cy="2668193"/>
            <wp:effectExtent l="19050" t="0" r="0" b="0"/>
            <wp:docPr id="2" name="Picture 1" descr="G:\UGS\COMPANIES $\GROVINVEST_HAELVOET\Poze studenti\Poze vizita Jibo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GS\COMPANIES $\GROVINVEST_HAELVOET\Poze studenti\Poze vizita Jibou\4.jpg"/>
                    <pic:cNvPicPr>
                      <a:picLocks noChangeAspect="1" noChangeArrowheads="1"/>
                    </pic:cNvPicPr>
                  </pic:nvPicPr>
                  <pic:blipFill>
                    <a:blip r:embed="rId6" cstate="print"/>
                    <a:srcRect t="18937" b="22924"/>
                    <a:stretch>
                      <a:fillRect/>
                    </a:stretch>
                  </pic:blipFill>
                  <pic:spPr bwMode="auto">
                    <a:xfrm>
                      <a:off x="0" y="0"/>
                      <a:ext cx="6120000" cy="2668193"/>
                    </a:xfrm>
                    <a:prstGeom prst="rect">
                      <a:avLst/>
                    </a:prstGeom>
                    <a:noFill/>
                    <a:ln w="9525">
                      <a:noFill/>
                      <a:miter lim="800000"/>
                      <a:headEnd/>
                      <a:tailEnd/>
                    </a:ln>
                  </pic:spPr>
                </pic:pic>
              </a:graphicData>
            </a:graphic>
          </wp:inline>
        </w:drawing>
      </w:r>
    </w:p>
    <w:p w:rsidR="0000216D" w:rsidRPr="0000216D" w:rsidRDefault="0000216D" w:rsidP="0000216D">
      <w:pPr>
        <w:rPr>
          <w:lang w:val="en-GB"/>
        </w:rPr>
      </w:pPr>
      <w:r w:rsidRPr="0000216D">
        <w:rPr>
          <w:noProof/>
          <w:lang w:val="en-US"/>
        </w:rPr>
        <w:drawing>
          <wp:inline distT="0" distB="0" distL="0" distR="0">
            <wp:extent cx="6115050" cy="2456610"/>
            <wp:effectExtent l="19050" t="0" r="0" b="0"/>
            <wp:docPr id="1" name="Picture 1" descr="Image result for fanuc in cluj-nap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nuc in cluj-napoca"/>
                    <pic:cNvPicPr>
                      <a:picLocks noChangeAspect="1" noChangeArrowheads="1"/>
                    </pic:cNvPicPr>
                  </pic:nvPicPr>
                  <pic:blipFill>
                    <a:blip r:embed="rId7" cstate="print"/>
                    <a:srcRect l="1900"/>
                    <a:stretch>
                      <a:fillRect/>
                    </a:stretch>
                  </pic:blipFill>
                  <pic:spPr bwMode="auto">
                    <a:xfrm>
                      <a:off x="0" y="0"/>
                      <a:ext cx="6120000" cy="2458599"/>
                    </a:xfrm>
                    <a:prstGeom prst="rect">
                      <a:avLst/>
                    </a:prstGeom>
                    <a:noFill/>
                    <a:ln w="9525">
                      <a:noFill/>
                      <a:miter lim="800000"/>
                      <a:headEnd/>
                      <a:tailEnd/>
                    </a:ln>
                  </pic:spPr>
                </pic:pic>
              </a:graphicData>
            </a:graphic>
          </wp:inline>
        </w:drawing>
      </w:r>
    </w:p>
    <w:p w:rsidR="0000216D" w:rsidRPr="0000216D" w:rsidRDefault="0000216D" w:rsidP="0000216D">
      <w:pPr>
        <w:jc w:val="right"/>
        <w:rPr>
          <w:sz w:val="16"/>
          <w:szCs w:val="16"/>
          <w:lang w:val="en-GB"/>
        </w:rPr>
      </w:pPr>
      <w:r w:rsidRPr="0000216D">
        <w:rPr>
          <w:sz w:val="16"/>
          <w:szCs w:val="16"/>
          <w:lang w:val="en-GB"/>
        </w:rPr>
        <w:t>[Courtesy: FANUC, Nov 2017]</w:t>
      </w:r>
    </w:p>
    <w:p w:rsidR="0000216D" w:rsidRPr="0000216D" w:rsidRDefault="0000216D" w:rsidP="0000216D">
      <w:pPr>
        <w:rPr>
          <w:lang w:val="en-GB"/>
        </w:rPr>
      </w:pPr>
    </w:p>
    <w:sectPr w:rsidR="0000216D" w:rsidRPr="0000216D" w:rsidSect="00F70AFE">
      <w:pgSz w:w="11906" w:h="16838"/>
      <w:pgMar w:top="1418" w:right="2189" w:bottom="567"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20"/>
  <w:displayHorizontalDrawingGridEvery w:val="2"/>
  <w:displayVerticalDrawingGridEvery w:val="2"/>
  <w:characterSpacingControl w:val="doNotCompress"/>
  <w:compat/>
  <w:rsids>
    <w:rsidRoot w:val="00C36F3B"/>
    <w:rsid w:val="0000216D"/>
    <w:rsid w:val="000734FF"/>
    <w:rsid w:val="000C3AA2"/>
    <w:rsid w:val="000C42B3"/>
    <w:rsid w:val="00126AB0"/>
    <w:rsid w:val="00173CCE"/>
    <w:rsid w:val="00252617"/>
    <w:rsid w:val="00265B73"/>
    <w:rsid w:val="002736BB"/>
    <w:rsid w:val="00280E8A"/>
    <w:rsid w:val="002F2556"/>
    <w:rsid w:val="003F5D91"/>
    <w:rsid w:val="004028A7"/>
    <w:rsid w:val="0043221A"/>
    <w:rsid w:val="0046381F"/>
    <w:rsid w:val="00485A07"/>
    <w:rsid w:val="004924BB"/>
    <w:rsid w:val="005F0298"/>
    <w:rsid w:val="0061282E"/>
    <w:rsid w:val="0063554C"/>
    <w:rsid w:val="0065121D"/>
    <w:rsid w:val="007264B9"/>
    <w:rsid w:val="0073638F"/>
    <w:rsid w:val="007B3CAE"/>
    <w:rsid w:val="008355B4"/>
    <w:rsid w:val="00845102"/>
    <w:rsid w:val="008A252D"/>
    <w:rsid w:val="00A03B00"/>
    <w:rsid w:val="00A35C72"/>
    <w:rsid w:val="00AC7A23"/>
    <w:rsid w:val="00AD6C8B"/>
    <w:rsid w:val="00B5554B"/>
    <w:rsid w:val="00BD00D6"/>
    <w:rsid w:val="00BD11D8"/>
    <w:rsid w:val="00C0199C"/>
    <w:rsid w:val="00C36F3B"/>
    <w:rsid w:val="00C86FF5"/>
    <w:rsid w:val="00D0183C"/>
    <w:rsid w:val="00DC3B39"/>
    <w:rsid w:val="00EB6323"/>
    <w:rsid w:val="00ED51B8"/>
    <w:rsid w:val="00EF4022"/>
    <w:rsid w:val="00F20F9B"/>
    <w:rsid w:val="00F53D94"/>
    <w:rsid w:val="00F70AFE"/>
    <w:rsid w:val="00F93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2D"/>
    <w:pPr>
      <w:jc w:val="both"/>
    </w:pPr>
    <w:rPr>
      <w:rFonts w:ascii="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6BB"/>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adip</dc:creator>
  <cp:keywords/>
  <dc:description/>
  <cp:lastModifiedBy>adip</cp:lastModifiedBy>
  <cp:revision>4</cp:revision>
  <dcterms:created xsi:type="dcterms:W3CDTF">2017-12-13T17:27:00Z</dcterms:created>
  <dcterms:modified xsi:type="dcterms:W3CDTF">2017-12-13T18:26:00Z</dcterms:modified>
</cp:coreProperties>
</file>